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EF3A" w14:textId="77777777" w:rsidR="00FE7E17" w:rsidRDefault="004F525A">
      <w:pPr>
        <w:spacing w:after="7" w:line="278" w:lineRule="auto"/>
        <w:ind w:left="0" w:firstLine="0"/>
      </w:pPr>
      <w:r>
        <w:rPr>
          <w:color w:val="0F4761"/>
          <w:sz w:val="32"/>
        </w:rPr>
        <w:t xml:space="preserve">CENNÍK ZA DODÁVKU ELEKTRINY PRE NEREGULOVANÝCH ODBERATEĽOV </w:t>
      </w:r>
    </w:p>
    <w:p w14:paraId="6A1836CC" w14:textId="77777777" w:rsidR="00FE7E17" w:rsidRDefault="004F525A">
      <w:pPr>
        <w:spacing w:after="183" w:line="259" w:lineRule="auto"/>
        <w:ind w:left="0" w:firstLine="0"/>
      </w:pPr>
      <w:r>
        <w:t xml:space="preserve"> </w:t>
      </w:r>
    </w:p>
    <w:p w14:paraId="3DFB1453" w14:textId="689DBBEA" w:rsidR="00FE7E17" w:rsidRDefault="004F525A">
      <w:pPr>
        <w:ind w:left="-5"/>
      </w:pPr>
      <w:r>
        <w:t>Na obdobie od 1.1.2025 do 31.12.2025 platia pre odberateľov elektriny, ktorí nie sú podľa zákona č. 251/2012 Z. z. o</w:t>
      </w:r>
      <w:r>
        <w:t xml:space="preserve"> </w:t>
      </w:r>
      <w:r>
        <w:t>energetike zraniteľnými odberateľmi, pre dodávku elektriny od spoločnosti PPKK distribúcia, s.r.o</w:t>
      </w:r>
      <w:r>
        <w:t>. nasledovné ceny:</w:t>
      </w:r>
      <w:r>
        <w:t xml:space="preserve"> </w:t>
      </w:r>
    </w:p>
    <w:p w14:paraId="64478812" w14:textId="77777777" w:rsidR="00FE7E17" w:rsidRDefault="004F525A">
      <w:pPr>
        <w:numPr>
          <w:ilvl w:val="0"/>
          <w:numId w:val="1"/>
        </w:numPr>
        <w:spacing w:after="0"/>
        <w:ind w:hanging="360"/>
      </w:pPr>
      <w:r>
        <w:t>Pre odberateľov s</w:t>
      </w:r>
      <w:r>
        <w:t xml:space="preserve"> </w:t>
      </w:r>
      <w:r>
        <w:t>celkovou ročnou spotrebou do 500 MWh elektriny (vrátane):</w:t>
      </w:r>
      <w:r>
        <w:t xml:space="preserve"> </w:t>
      </w:r>
    </w:p>
    <w:tbl>
      <w:tblPr>
        <w:tblStyle w:val="TableGrid"/>
        <w:tblW w:w="8814" w:type="dxa"/>
        <w:tblInd w:w="6" w:type="dxa"/>
        <w:tblCellMar>
          <w:top w:w="5" w:type="dxa"/>
          <w:left w:w="107" w:type="dxa"/>
          <w:bottom w:w="4" w:type="dxa"/>
          <w:right w:w="60" w:type="dxa"/>
        </w:tblCellMar>
        <w:tblLook w:val="04A0" w:firstRow="1" w:lastRow="0" w:firstColumn="1" w:lastColumn="0" w:noHBand="0" w:noVBand="1"/>
      </w:tblPr>
      <w:tblGrid>
        <w:gridCol w:w="6384"/>
        <w:gridCol w:w="2430"/>
      </w:tblGrid>
      <w:tr w:rsidR="00FE7E17" w14:paraId="1E4EB18B" w14:textId="77777777">
        <w:trPr>
          <w:trHeight w:val="295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</w:tcPr>
          <w:p w14:paraId="273C052A" w14:textId="77777777" w:rsidR="00FE7E17" w:rsidRDefault="004F525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</w:tcPr>
          <w:p w14:paraId="449EE1F1" w14:textId="77777777" w:rsidR="00FE7E17" w:rsidRDefault="004F525A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</w:p>
        </w:tc>
      </w:tr>
      <w:tr w:rsidR="00FE7E17" w14:paraId="4BBCF9D9" w14:textId="77777777">
        <w:trPr>
          <w:trHeight w:val="304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F6EA" w14:textId="77777777" w:rsidR="00FE7E17" w:rsidRDefault="004F525A">
            <w:pPr>
              <w:spacing w:after="0" w:line="259" w:lineRule="auto"/>
              <w:ind w:left="0" w:firstLine="0"/>
            </w:pPr>
            <w:r>
              <w:t>Mesačná platba za správu odberného miesta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4B8B" w14:textId="77777777" w:rsidR="00FE7E17" w:rsidRDefault="004F525A">
            <w:pPr>
              <w:spacing w:after="0" w:line="259" w:lineRule="auto"/>
              <w:ind w:left="0" w:right="51" w:firstLine="0"/>
              <w:jc w:val="right"/>
            </w:pPr>
            <w:r>
              <w:t>2.50 €</w:t>
            </w:r>
            <w:r>
              <w:t xml:space="preserve"> </w:t>
            </w:r>
          </w:p>
        </w:tc>
      </w:tr>
      <w:tr w:rsidR="00FE7E17" w14:paraId="36F36025" w14:textId="77777777">
        <w:trPr>
          <w:trHeight w:val="598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D851" w14:textId="77777777" w:rsidR="00FE7E17" w:rsidRDefault="004F525A">
            <w:pPr>
              <w:spacing w:after="0" w:line="259" w:lineRule="auto"/>
              <w:ind w:left="0" w:firstLine="0"/>
            </w:pPr>
            <w:r>
              <w:t xml:space="preserve">Cena za 1 kWh dodanej silovej elektriny v rámci dohodnutého objemu*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C7723" w14:textId="77777777" w:rsidR="00FE7E17" w:rsidRDefault="004F525A">
            <w:pPr>
              <w:spacing w:after="0" w:line="259" w:lineRule="auto"/>
              <w:ind w:left="0" w:right="51" w:firstLine="0"/>
              <w:jc w:val="right"/>
            </w:pPr>
            <w:r>
              <w:t>0.3251 €</w:t>
            </w:r>
            <w:r>
              <w:t xml:space="preserve"> </w:t>
            </w:r>
          </w:p>
        </w:tc>
      </w:tr>
      <w:tr w:rsidR="00FE7E17" w14:paraId="2099D955" w14:textId="77777777">
        <w:trPr>
          <w:trHeight w:val="888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2A9B" w14:textId="77777777" w:rsidR="00FE7E17" w:rsidRDefault="004F525A">
            <w:pPr>
              <w:spacing w:after="0" w:line="259" w:lineRule="auto"/>
              <w:ind w:left="0" w:firstLine="0"/>
            </w:pPr>
            <w:r>
              <w:t xml:space="preserve">Cena za 1 kWh silovej elektriny nad rámec dohodnutého objemu/neodobranej silovej elektriny do dohodnutého objemu**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B5ADF" w14:textId="77777777" w:rsidR="00FE7E17" w:rsidRDefault="004F525A">
            <w:pPr>
              <w:spacing w:after="0" w:line="259" w:lineRule="auto"/>
              <w:ind w:left="0" w:right="51" w:firstLine="0"/>
              <w:jc w:val="right"/>
            </w:pPr>
            <w:r>
              <w:t>0.3851 €</w:t>
            </w:r>
            <w:r>
              <w:t xml:space="preserve"> </w:t>
            </w:r>
          </w:p>
        </w:tc>
      </w:tr>
    </w:tbl>
    <w:p w14:paraId="49334DD2" w14:textId="77777777" w:rsidR="00FE7E17" w:rsidRDefault="004F525A">
      <w:pPr>
        <w:spacing w:after="183" w:line="259" w:lineRule="auto"/>
        <w:ind w:left="0" w:firstLine="0"/>
      </w:pPr>
      <w:r>
        <w:t xml:space="preserve"> </w:t>
      </w:r>
    </w:p>
    <w:p w14:paraId="503D571E" w14:textId="77777777" w:rsidR="00FE7E17" w:rsidRDefault="004F525A">
      <w:pPr>
        <w:ind w:left="-5"/>
      </w:pPr>
      <w:r>
        <w:t>*Pri dohodnutom objeme je prípustný rozdiel +/- 10% medzi zmluvným objemom a</w:t>
      </w:r>
      <w:r>
        <w:t xml:space="preserve"> </w:t>
      </w:r>
      <w:r>
        <w:t>reálne dodaným objemom elektriny, pričom tento parameter sa vyhodnocuje mesačne.</w:t>
      </w:r>
      <w:r>
        <w:t xml:space="preserve"> </w:t>
      </w:r>
    </w:p>
    <w:p w14:paraId="5C43EDF7" w14:textId="77777777" w:rsidR="00FE7E17" w:rsidRDefault="004F525A">
      <w:pPr>
        <w:ind w:left="-5"/>
      </w:pPr>
      <w:r>
        <w:t>**Za každú 1 kWh elektriny reálne dodanú nad prípustný rozdiel v</w:t>
      </w:r>
      <w:r>
        <w:t xml:space="preserve"> </w:t>
      </w:r>
      <w:r>
        <w:t>danom mesiaci, resp. za každú reálne neodobranú 1 kWh pod prípustným rozdielom, sa zákazníkovi bude účtovať uvedená jednotková cena</w:t>
      </w:r>
      <w:r>
        <w:t xml:space="preserve"> </w:t>
      </w:r>
    </w:p>
    <w:p w14:paraId="350D154B" w14:textId="77777777" w:rsidR="00FE7E17" w:rsidRDefault="004F525A">
      <w:pPr>
        <w:spacing w:after="183" w:line="259" w:lineRule="auto"/>
        <w:ind w:left="0" w:firstLine="0"/>
      </w:pPr>
      <w:r>
        <w:t xml:space="preserve"> </w:t>
      </w:r>
    </w:p>
    <w:p w14:paraId="51F69BB0" w14:textId="77777777" w:rsidR="00FE7E17" w:rsidRDefault="004F525A">
      <w:pPr>
        <w:numPr>
          <w:ilvl w:val="0"/>
          <w:numId w:val="1"/>
        </w:numPr>
        <w:spacing w:after="0"/>
        <w:ind w:hanging="360"/>
      </w:pPr>
      <w:r>
        <w:t>Pre odberateľov s</w:t>
      </w:r>
      <w:r>
        <w:t xml:space="preserve"> </w:t>
      </w:r>
      <w:r>
        <w:t>celkovou ročnou spotrebou nad 500 MWh a</w:t>
      </w:r>
      <w:r>
        <w:t xml:space="preserve"> </w:t>
      </w:r>
      <w:r>
        <w:t>do 2 GWh elektriny (vrátane):</w:t>
      </w:r>
      <w:r>
        <w:t xml:space="preserve"> </w:t>
      </w:r>
    </w:p>
    <w:tbl>
      <w:tblPr>
        <w:tblStyle w:val="TableGrid"/>
        <w:tblW w:w="8814" w:type="dxa"/>
        <w:tblInd w:w="6" w:type="dxa"/>
        <w:tblCellMar>
          <w:top w:w="5" w:type="dxa"/>
          <w:left w:w="107" w:type="dxa"/>
          <w:bottom w:w="4" w:type="dxa"/>
          <w:right w:w="60" w:type="dxa"/>
        </w:tblCellMar>
        <w:tblLook w:val="04A0" w:firstRow="1" w:lastRow="0" w:firstColumn="1" w:lastColumn="0" w:noHBand="0" w:noVBand="1"/>
      </w:tblPr>
      <w:tblGrid>
        <w:gridCol w:w="6384"/>
        <w:gridCol w:w="2430"/>
      </w:tblGrid>
      <w:tr w:rsidR="00FE7E17" w14:paraId="0FF74756" w14:textId="77777777">
        <w:trPr>
          <w:trHeight w:val="295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</w:tcPr>
          <w:p w14:paraId="7CBF86AD" w14:textId="77777777" w:rsidR="00FE7E17" w:rsidRDefault="004F525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</w:tcPr>
          <w:p w14:paraId="5A9E8F96" w14:textId="77777777" w:rsidR="00FE7E17" w:rsidRDefault="004F525A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</w:p>
        </w:tc>
      </w:tr>
      <w:tr w:rsidR="00FE7E17" w14:paraId="1CCB0843" w14:textId="77777777">
        <w:trPr>
          <w:trHeight w:val="306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598E" w14:textId="77777777" w:rsidR="00FE7E17" w:rsidRDefault="004F525A">
            <w:pPr>
              <w:spacing w:after="0" w:line="259" w:lineRule="auto"/>
              <w:ind w:left="0" w:firstLine="0"/>
            </w:pPr>
            <w:r>
              <w:t>Mesačná platba za správu odberného miesta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4F9D" w14:textId="77777777" w:rsidR="00FE7E17" w:rsidRDefault="004F525A">
            <w:pPr>
              <w:spacing w:after="0" w:line="259" w:lineRule="auto"/>
              <w:ind w:left="0" w:right="51" w:firstLine="0"/>
              <w:jc w:val="right"/>
            </w:pPr>
            <w:r>
              <w:t>1.50 €</w:t>
            </w:r>
            <w:r>
              <w:t xml:space="preserve"> </w:t>
            </w:r>
          </w:p>
        </w:tc>
      </w:tr>
      <w:tr w:rsidR="00FE7E17" w14:paraId="70170F8B" w14:textId="77777777">
        <w:trPr>
          <w:trHeight w:val="595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BE18" w14:textId="77777777" w:rsidR="00FE7E17" w:rsidRDefault="004F525A">
            <w:pPr>
              <w:spacing w:after="0" w:line="259" w:lineRule="auto"/>
              <w:ind w:left="0" w:firstLine="0"/>
            </w:pPr>
            <w:r>
              <w:t xml:space="preserve">Cena za 1 kWh dodanej silovej elektriny v rámci dohodnutého objemu*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16AB2" w14:textId="77777777" w:rsidR="00FE7E17" w:rsidRDefault="004F525A">
            <w:pPr>
              <w:spacing w:after="0" w:line="259" w:lineRule="auto"/>
              <w:ind w:left="0" w:right="51" w:firstLine="0"/>
              <w:jc w:val="right"/>
            </w:pPr>
            <w:r>
              <w:t>0.2551 €</w:t>
            </w:r>
            <w:r>
              <w:t xml:space="preserve"> </w:t>
            </w:r>
          </w:p>
        </w:tc>
      </w:tr>
      <w:tr w:rsidR="00FE7E17" w14:paraId="499DA12E" w14:textId="77777777">
        <w:trPr>
          <w:trHeight w:val="888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4261" w14:textId="77777777" w:rsidR="00FE7E17" w:rsidRDefault="004F525A">
            <w:pPr>
              <w:spacing w:after="0" w:line="259" w:lineRule="auto"/>
              <w:ind w:left="0" w:firstLine="0"/>
            </w:pPr>
            <w:r>
              <w:t xml:space="preserve">Cena za 1 kWh silovej elektriny nad rámec dohodnutého objemu/neodobranej silovej elektriny do dohodnutého objemu**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B58E2" w14:textId="77777777" w:rsidR="00FE7E17" w:rsidRDefault="004F525A">
            <w:pPr>
              <w:spacing w:after="0" w:line="259" w:lineRule="auto"/>
              <w:ind w:left="0" w:right="51" w:firstLine="0"/>
              <w:jc w:val="right"/>
            </w:pPr>
            <w:r>
              <w:t>0.3151 €</w:t>
            </w:r>
            <w:r>
              <w:t xml:space="preserve"> </w:t>
            </w:r>
          </w:p>
        </w:tc>
      </w:tr>
    </w:tbl>
    <w:p w14:paraId="3F3D3BB3" w14:textId="77777777" w:rsidR="00FE7E17" w:rsidRDefault="004F525A">
      <w:pPr>
        <w:spacing w:after="186" w:line="259" w:lineRule="auto"/>
        <w:ind w:left="0" w:firstLine="0"/>
      </w:pPr>
      <w:r>
        <w:t xml:space="preserve"> </w:t>
      </w:r>
    </w:p>
    <w:p w14:paraId="2B2821A3" w14:textId="77777777" w:rsidR="00FE7E17" w:rsidRDefault="004F525A">
      <w:pPr>
        <w:ind w:left="-5"/>
      </w:pPr>
      <w:r>
        <w:t>*Pri dohodnutom objeme je prípustný rozdiel +/- 20% medzi zmluvným objemom a</w:t>
      </w:r>
      <w:r>
        <w:t xml:space="preserve"> </w:t>
      </w:r>
      <w:r>
        <w:t>reálne dodaným objemom elektriny, pričom tento parameter sa vyhodnocuje mesačne.</w:t>
      </w:r>
      <w:r>
        <w:t xml:space="preserve"> </w:t>
      </w:r>
    </w:p>
    <w:p w14:paraId="3D9F3B5D" w14:textId="77777777" w:rsidR="00FE7E17" w:rsidRDefault="004F525A">
      <w:pPr>
        <w:ind w:left="-5"/>
      </w:pPr>
      <w:r>
        <w:lastRenderedPageBreak/>
        <w:t>**Za každú 1 kWh elektriny reálne dodanú nad prípustný rozdiel v</w:t>
      </w:r>
      <w:r>
        <w:t xml:space="preserve"> </w:t>
      </w:r>
      <w:r>
        <w:t>danom mesiaci, resp. za každú reálne neodobranú 1 kWh pod prípustným rozdielom, sa zákazníkovi bude účtovať uvedená jednotková cena</w:t>
      </w:r>
      <w:r>
        <w:t xml:space="preserve"> </w:t>
      </w:r>
    </w:p>
    <w:p w14:paraId="20B52DC3" w14:textId="77777777" w:rsidR="00FE7E17" w:rsidRDefault="004F525A">
      <w:pPr>
        <w:spacing w:after="183" w:line="259" w:lineRule="auto"/>
        <w:ind w:left="0" w:firstLine="0"/>
      </w:pPr>
      <w:r>
        <w:t xml:space="preserve"> </w:t>
      </w:r>
    </w:p>
    <w:p w14:paraId="61A9568C" w14:textId="77777777" w:rsidR="00FE7E17" w:rsidRDefault="004F525A">
      <w:pPr>
        <w:numPr>
          <w:ilvl w:val="0"/>
          <w:numId w:val="1"/>
        </w:numPr>
        <w:spacing w:after="0"/>
        <w:ind w:hanging="360"/>
      </w:pPr>
      <w:r>
        <w:t>Pre odberateľov s</w:t>
      </w:r>
      <w:r>
        <w:t xml:space="preserve"> </w:t>
      </w:r>
      <w:r>
        <w:t>celkovou ročnou spotrebou nad 2 GWh:</w:t>
      </w:r>
      <w:r>
        <w:t xml:space="preserve"> </w:t>
      </w:r>
    </w:p>
    <w:tbl>
      <w:tblPr>
        <w:tblStyle w:val="TableGrid"/>
        <w:tblW w:w="8814" w:type="dxa"/>
        <w:tblInd w:w="6" w:type="dxa"/>
        <w:tblCellMar>
          <w:top w:w="6" w:type="dxa"/>
          <w:left w:w="107" w:type="dxa"/>
          <w:bottom w:w="4" w:type="dxa"/>
          <w:right w:w="60" w:type="dxa"/>
        </w:tblCellMar>
        <w:tblLook w:val="04A0" w:firstRow="1" w:lastRow="0" w:firstColumn="1" w:lastColumn="0" w:noHBand="0" w:noVBand="1"/>
      </w:tblPr>
      <w:tblGrid>
        <w:gridCol w:w="6384"/>
        <w:gridCol w:w="2430"/>
      </w:tblGrid>
      <w:tr w:rsidR="00FE7E17" w14:paraId="60F5ECD1" w14:textId="77777777">
        <w:trPr>
          <w:trHeight w:val="295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</w:tcPr>
          <w:p w14:paraId="386A285A" w14:textId="77777777" w:rsidR="00FE7E17" w:rsidRDefault="004F525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</w:tcPr>
          <w:p w14:paraId="5B9AE953" w14:textId="77777777" w:rsidR="00FE7E17" w:rsidRDefault="004F525A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</w:p>
        </w:tc>
      </w:tr>
      <w:tr w:rsidR="00FE7E17" w14:paraId="616640AE" w14:textId="77777777">
        <w:trPr>
          <w:trHeight w:val="304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FBB2" w14:textId="77777777" w:rsidR="00FE7E17" w:rsidRDefault="004F525A">
            <w:pPr>
              <w:spacing w:after="0" w:line="259" w:lineRule="auto"/>
              <w:ind w:left="0" w:firstLine="0"/>
            </w:pPr>
            <w:r>
              <w:t>Mesačná platba za správu odberného miesta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B979" w14:textId="77777777" w:rsidR="00FE7E17" w:rsidRDefault="004F525A">
            <w:pPr>
              <w:spacing w:after="0" w:line="259" w:lineRule="auto"/>
              <w:ind w:left="0" w:right="52" w:firstLine="0"/>
              <w:jc w:val="right"/>
            </w:pPr>
            <w:r>
              <w:t xml:space="preserve">Bez poplatku </w:t>
            </w:r>
          </w:p>
        </w:tc>
      </w:tr>
      <w:tr w:rsidR="00FE7E17" w14:paraId="16A1FA93" w14:textId="77777777">
        <w:trPr>
          <w:trHeight w:val="891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C385E" w14:textId="77777777" w:rsidR="00FE7E17" w:rsidRDefault="004F525A">
            <w:pPr>
              <w:spacing w:after="0" w:line="259" w:lineRule="auto"/>
              <w:ind w:left="0" w:firstLine="0"/>
            </w:pPr>
            <w:r>
              <w:t xml:space="preserve">Cena za 1 kWh dodanej silovej elektriny v rámci dohodnutého objemu*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9DD" w14:textId="77777777" w:rsidR="00FE7E17" w:rsidRDefault="004F525A">
            <w:pPr>
              <w:spacing w:after="0" w:line="259" w:lineRule="auto"/>
              <w:ind w:left="0" w:right="49" w:firstLine="0"/>
              <w:jc w:val="right"/>
            </w:pPr>
            <w:r>
              <w:t xml:space="preserve">Individuálne podľa </w:t>
            </w:r>
            <w:r>
              <w:t xml:space="preserve">aktuálnej situácie na trhu </w:t>
            </w:r>
          </w:p>
        </w:tc>
      </w:tr>
    </w:tbl>
    <w:p w14:paraId="5F169378" w14:textId="77777777" w:rsidR="00FE7E17" w:rsidRDefault="004F525A">
      <w:pPr>
        <w:spacing w:after="183" w:line="259" w:lineRule="auto"/>
        <w:ind w:left="0" w:firstLine="0"/>
      </w:pPr>
      <w:r>
        <w:t xml:space="preserve"> </w:t>
      </w:r>
    </w:p>
    <w:p w14:paraId="00245A09" w14:textId="77777777" w:rsidR="00FE7E17" w:rsidRDefault="004F525A">
      <w:pPr>
        <w:ind w:left="-5"/>
      </w:pPr>
      <w:r>
        <w:t>*Prípustný rozdiel medzi zmluvne dohodnutým objemom odberu a</w:t>
      </w:r>
      <w:r>
        <w:t xml:space="preserve"> </w:t>
      </w:r>
      <w:r>
        <w:t>skutočným odberom odberu sa určí individuálne v</w:t>
      </w:r>
      <w:r>
        <w:t xml:space="preserve"> </w:t>
      </w:r>
      <w:r>
        <w:t>zmluve o</w:t>
      </w:r>
      <w:r>
        <w:t xml:space="preserve"> </w:t>
      </w:r>
      <w:r>
        <w:t>dodávke elektriny podľa požiadavky zákazníka.</w:t>
      </w:r>
      <w:r>
        <w:t xml:space="preserve"> </w:t>
      </w:r>
    </w:p>
    <w:sectPr w:rsidR="00FE7E17">
      <w:pgSz w:w="12240" w:h="15840"/>
      <w:pgMar w:top="1441" w:right="1589" w:bottom="189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A2195"/>
    <w:multiLevelType w:val="hybridMultilevel"/>
    <w:tmpl w:val="2A740E18"/>
    <w:lvl w:ilvl="0" w:tplc="23283A9E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81E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CF2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44C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6F5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AE3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C21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6B3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CF2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241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17"/>
    <w:rsid w:val="004F525A"/>
    <w:rsid w:val="00565D01"/>
    <w:rsid w:val="00F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F03B"/>
  <w15:docId w15:val="{C043A14B-DED8-4F1A-9822-80BED96B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9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9141DB04CC7B45BE98FC4E5C320FBC" ma:contentTypeVersion="15" ma:contentTypeDescription="Umožňuje vytvoriť nový dokument." ma:contentTypeScope="" ma:versionID="3b69a223ef10b6caf72211fde4b28182">
  <xsd:schema xmlns:xsd="http://www.w3.org/2001/XMLSchema" xmlns:xs="http://www.w3.org/2001/XMLSchema" xmlns:p="http://schemas.microsoft.com/office/2006/metadata/properties" xmlns:ns2="2913aed2-9498-4f52-971f-12fadd3c7afb" xmlns:ns3="f8cac83b-a3cc-41a7-aa09-d897c425c0fc" targetNamespace="http://schemas.microsoft.com/office/2006/metadata/properties" ma:root="true" ma:fieldsID="d1a1eae4d4b9b98704cc322fd477c8e6" ns2:_="" ns3:_="">
    <xsd:import namespace="2913aed2-9498-4f52-971f-12fadd3c7afb"/>
    <xsd:import namespace="f8cac83b-a3cc-41a7-aa09-d897c425c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aed2-9498-4f52-971f-12fadd3c7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a093eeb-8d57-4ef1-abe5-4d91420a7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ac83b-a3cc-41a7-aa09-d897c425c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1fe4f9e-d584-495e-b4f6-a0d21a64a410}" ma:internalName="TaxCatchAll" ma:showField="CatchAllData" ma:web="f8cac83b-a3cc-41a7-aa09-d897c425c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ac83b-a3cc-41a7-aa09-d897c425c0fc" xsi:nil="true"/>
    <lcf76f155ced4ddcb4097134ff3c332f xmlns="2913aed2-9498-4f52-971f-12fadd3c7a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E87D2-A556-4767-BB43-2C8EA636816F}"/>
</file>

<file path=customXml/itemProps2.xml><?xml version="1.0" encoding="utf-8"?>
<ds:datastoreItem xmlns:ds="http://schemas.openxmlformats.org/officeDocument/2006/customXml" ds:itemID="{A1980AFE-F942-4AD1-8D2B-7E6168D6461F}"/>
</file>

<file path=customXml/itemProps3.xml><?xml version="1.0" encoding="utf-8"?>
<ds:datastoreItem xmlns:ds="http://schemas.openxmlformats.org/officeDocument/2006/customXml" ds:itemID="{51DD47B0-E1DC-41BA-A8B0-352EA90F4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Vlasťo Mazal</dc:creator>
  <cp:keywords/>
  <cp:lastModifiedBy>Kristína Mlynarovičová</cp:lastModifiedBy>
  <cp:revision>2</cp:revision>
  <dcterms:created xsi:type="dcterms:W3CDTF">2024-11-27T14:57:00Z</dcterms:created>
  <dcterms:modified xsi:type="dcterms:W3CDTF">2024-11-27T14:57:00Z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0x010100EF9141DB04CC7B45BE98FC4E5C320FBC</vt:lpwstr>
  </property>
</Properties>
</file>